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17791D">
        <w:rPr>
          <w:rFonts w:ascii="Times New Roman" w:hAnsi="Times New Roman" w:cs="Times New Roman"/>
        </w:rPr>
        <w:t>3</w:t>
      </w:r>
      <w:r w:rsidR="00220C6B">
        <w:rPr>
          <w:rFonts w:ascii="Times New Roman" w:hAnsi="Times New Roman" w:cs="Times New Roman"/>
        </w:rPr>
        <w:t>1</w:t>
      </w:r>
      <w:r w:rsidR="0017791D">
        <w:rPr>
          <w:rFonts w:ascii="Times New Roman" w:hAnsi="Times New Roman" w:cs="Times New Roman"/>
        </w:rPr>
        <w:t>.1</w:t>
      </w:r>
      <w:r w:rsidR="00220C6B">
        <w:rPr>
          <w:rFonts w:ascii="Times New Roman" w:hAnsi="Times New Roman" w:cs="Times New Roman"/>
        </w:rPr>
        <w:t>2</w:t>
      </w:r>
      <w:r w:rsidR="00B5021B">
        <w:rPr>
          <w:rFonts w:ascii="Times New Roman" w:hAnsi="Times New Roman" w:cs="Times New Roman"/>
        </w:rPr>
        <w:t>.2014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bookmarkStart w:id="0" w:name="_GoBack"/>
            <w:bookmarkEnd w:id="0"/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220C6B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220C6B">
              <w:rPr>
                <w:rFonts w:ascii="Times New Roman" w:eastAsia="Calibri" w:hAnsi="Times New Roman" w:cs="Times New Roman"/>
              </w:rPr>
              <w:t>1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</w:t>
            </w:r>
            <w:r w:rsidR="00220C6B">
              <w:rPr>
                <w:rFonts w:ascii="Times New Roman" w:eastAsia="Calibri" w:hAnsi="Times New Roman" w:cs="Times New Roman"/>
              </w:rPr>
              <w:t>дека</w:t>
            </w:r>
            <w:r w:rsidR="0017791D">
              <w:rPr>
                <w:rFonts w:ascii="Times New Roman" w:eastAsia="Calibri" w:hAnsi="Times New Roman" w:cs="Times New Roman"/>
              </w:rPr>
              <w:t>бря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2014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220C6B" w:rsidRPr="00220C6B">
              <w:rPr>
                <w:rFonts w:ascii="Times New Roman" w:eastAsia="Calibri" w:hAnsi="Times New Roman" w:cs="Times New Roman"/>
              </w:rPr>
              <w:t>29,5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505C4A">
              <w:rPr>
                <w:rFonts w:ascii="Times New Roman" w:eastAsia="Calibri" w:hAnsi="Times New Roman" w:cs="Times New Roman"/>
              </w:rPr>
              <w:t>3</w:t>
            </w:r>
            <w:r w:rsidR="00220C6B">
              <w:rPr>
                <w:rFonts w:ascii="Times New Roman" w:eastAsia="Calibri" w:hAnsi="Times New Roman" w:cs="Times New Roman"/>
              </w:rPr>
              <w:t>1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220C6B">
              <w:rPr>
                <w:rFonts w:ascii="Times New Roman" w:eastAsia="Calibri" w:hAnsi="Times New Roman" w:cs="Times New Roman"/>
              </w:rPr>
              <w:t>дека</w:t>
            </w:r>
            <w:r w:rsidR="0017791D">
              <w:rPr>
                <w:rFonts w:ascii="Times New Roman" w:eastAsia="Calibri" w:hAnsi="Times New Roman" w:cs="Times New Roman"/>
              </w:rPr>
              <w:t>бря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220C6B" w:rsidRPr="00220C6B">
              <w:rPr>
                <w:rFonts w:ascii="Times New Roman" w:eastAsia="Calibri" w:hAnsi="Times New Roman" w:cs="Times New Roman"/>
              </w:rPr>
              <w:t>195,4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9917CC" w:rsidRPr="009917CC" w:rsidRDefault="00E77CEB" w:rsidP="00220C6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220C6B">
              <w:rPr>
                <w:rFonts w:ascii="Times New Roman" w:eastAsia="Calibri" w:hAnsi="Times New Roman" w:cs="Times New Roman"/>
              </w:rPr>
              <w:t>31</w:t>
            </w:r>
            <w:r w:rsidR="006F67FF">
              <w:rPr>
                <w:rFonts w:ascii="Times New Roman" w:eastAsia="Calibri" w:hAnsi="Times New Roman" w:cs="Times New Roman"/>
              </w:rPr>
              <w:t xml:space="preserve"> </w:t>
            </w:r>
            <w:r w:rsidR="00220C6B">
              <w:rPr>
                <w:rFonts w:ascii="Times New Roman" w:eastAsia="Calibri" w:hAnsi="Times New Roman" w:cs="Times New Roman"/>
              </w:rPr>
              <w:t>дека</w:t>
            </w:r>
            <w:r w:rsidR="0017791D">
              <w:rPr>
                <w:rFonts w:ascii="Times New Roman" w:eastAsia="Calibri" w:hAnsi="Times New Roman" w:cs="Times New Roman"/>
              </w:rPr>
              <w:t>бря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Pr="00E77CEB">
              <w:rPr>
                <w:rFonts w:ascii="Times New Roman" w:eastAsia="Calibri" w:hAnsi="Times New Roman" w:cs="Times New Roman"/>
              </w:rPr>
              <w:tab/>
            </w:r>
            <w:r w:rsidR="00220C6B" w:rsidRPr="00220C6B">
              <w:rPr>
                <w:rFonts w:ascii="Times New Roman" w:eastAsia="Calibri" w:hAnsi="Times New Roman" w:cs="Times New Roman"/>
              </w:rPr>
              <w:t>353,7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Способ обеспечения исполнения обязательств застройщика по договору: Залог в порядке, предусмотренном ст.ст.13-15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4F1509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A0DA-8423-4763-A1C1-58AE6871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3</cp:revision>
  <cp:lastPrinted>2014-04-03T14:28:00Z</cp:lastPrinted>
  <dcterms:created xsi:type="dcterms:W3CDTF">2015-03-26T19:19:00Z</dcterms:created>
  <dcterms:modified xsi:type="dcterms:W3CDTF">2015-03-31T13:00:00Z</dcterms:modified>
</cp:coreProperties>
</file>